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61" w:rsidRDefault="00692100">
      <w:bookmarkStart w:id="0" w:name="_GoBack"/>
      <w:bookmarkEnd w:id="0"/>
      <w:r>
        <w:rPr>
          <w:noProof/>
          <w:sz w:val="20"/>
        </w:rPr>
        <w:drawing>
          <wp:anchor distT="0" distB="0" distL="114300" distR="114300" simplePos="0" relativeHeight="251658240" behindDoc="0" locked="0" layoutInCell="1" allowOverlap="1">
            <wp:simplePos x="895350" y="895350"/>
            <wp:positionH relativeFrom="margin">
              <wp:align>right</wp:align>
            </wp:positionH>
            <wp:positionV relativeFrom="margin">
              <wp:align>top</wp:align>
            </wp:positionV>
            <wp:extent cx="2216785" cy="284289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 pluk-075 gedeelte zonder flat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6785" cy="2842895"/>
                    </a:xfrm>
                    <a:prstGeom prst="rect">
                      <a:avLst/>
                    </a:prstGeom>
                  </pic:spPr>
                </pic:pic>
              </a:graphicData>
            </a:graphic>
          </wp:anchor>
        </w:drawing>
      </w:r>
    </w:p>
    <w:p w:rsidR="009D5C61" w:rsidRDefault="009D5C61"/>
    <w:p w:rsidR="009D5C61" w:rsidRDefault="009D5C61"/>
    <w:p w:rsidR="009D5C61" w:rsidRDefault="009D5C61"/>
    <w:p w:rsidR="009D5C61" w:rsidRDefault="009D5C61"/>
    <w:p w:rsidR="009D5C61" w:rsidRDefault="00965C4F">
      <w:pPr>
        <w:rPr>
          <w:rFonts w:ascii="Arial" w:hAnsi="Arial" w:cs="Arial"/>
          <w:b/>
          <w:bCs/>
        </w:rPr>
      </w:pPr>
      <w:r>
        <w:rPr>
          <w:rFonts w:ascii="Arial" w:hAnsi="Arial" w:cs="Arial"/>
          <w:b/>
          <w:bCs/>
        </w:rPr>
        <w:t>Selectiecriteria Pluk van de Pettefletprijs voor natuur en landschap (landelijk)</w:t>
      </w:r>
    </w:p>
    <w:p w:rsidR="009D5C61" w:rsidRDefault="009D5C61">
      <w:pPr>
        <w:rPr>
          <w:rFonts w:ascii="Arial" w:hAnsi="Arial" w:cs="Arial"/>
          <w:sz w:val="20"/>
        </w:rPr>
      </w:pPr>
    </w:p>
    <w:p w:rsidR="009D5C61" w:rsidRDefault="009D5C61">
      <w:pPr>
        <w:rPr>
          <w:rFonts w:ascii="Arial" w:hAnsi="Arial" w:cs="Arial"/>
          <w:sz w:val="20"/>
        </w:rPr>
      </w:pPr>
    </w:p>
    <w:p w:rsidR="009D5C61" w:rsidRDefault="00965C4F">
      <w:pPr>
        <w:pStyle w:val="Plattetekst"/>
      </w:pPr>
      <w:r>
        <w:t xml:space="preserve">Bij de beoordeling van de inzendingen voor de Pluk van de Petteflet Natuur en landschapsprijs wordt onder andere gelet op de volgende zaken: </w:t>
      </w:r>
    </w:p>
    <w:p w:rsidR="009D5C61" w:rsidRDefault="00965C4F">
      <w:pPr>
        <w:numPr>
          <w:ilvl w:val="0"/>
          <w:numId w:val="1"/>
        </w:numPr>
        <w:rPr>
          <w:rFonts w:ascii="Arial" w:hAnsi="Arial" w:cs="Arial"/>
          <w:sz w:val="20"/>
        </w:rPr>
      </w:pPr>
      <w:r>
        <w:rPr>
          <w:rFonts w:ascii="Arial" w:hAnsi="Arial" w:cs="Arial"/>
          <w:sz w:val="20"/>
        </w:rPr>
        <w:t>De prijs is voor burgers die zich concreet inzetten voor natuur en/of landschap.</w:t>
      </w:r>
    </w:p>
    <w:p w:rsidR="009D5C61" w:rsidRDefault="00965C4F">
      <w:pPr>
        <w:numPr>
          <w:ilvl w:val="0"/>
          <w:numId w:val="1"/>
        </w:numPr>
        <w:rPr>
          <w:rFonts w:ascii="Arial" w:hAnsi="Arial" w:cs="Arial"/>
          <w:sz w:val="20"/>
        </w:rPr>
      </w:pPr>
      <w:r>
        <w:rPr>
          <w:rFonts w:ascii="Arial" w:hAnsi="Arial" w:cs="Arial"/>
          <w:sz w:val="20"/>
        </w:rPr>
        <w:t xml:space="preserve">Het gaat om een bestaand project dat wil gaan uitbreiden, of een startend project waarvoor de plannen al wel concreet zijn uitgewerkt en dat in 2013 zichtbare resultaten op zal leveren. </w:t>
      </w:r>
    </w:p>
    <w:p w:rsidR="009D5C61" w:rsidRDefault="00965C4F">
      <w:pPr>
        <w:numPr>
          <w:ilvl w:val="0"/>
          <w:numId w:val="1"/>
        </w:numPr>
        <w:rPr>
          <w:rFonts w:ascii="Arial" w:hAnsi="Arial" w:cs="Arial"/>
          <w:sz w:val="20"/>
        </w:rPr>
      </w:pPr>
      <w:r>
        <w:rPr>
          <w:rFonts w:ascii="Arial" w:hAnsi="Arial" w:cs="Arial"/>
          <w:sz w:val="20"/>
        </w:rPr>
        <w:t>Het project mag gezien het karakter van het boek Pluk van de Petteflet van Annie M. G. Schmidt best wat tegendraads zijn.</w:t>
      </w:r>
    </w:p>
    <w:p w:rsidR="009D5C61" w:rsidRDefault="00965C4F">
      <w:pPr>
        <w:numPr>
          <w:ilvl w:val="0"/>
          <w:numId w:val="1"/>
        </w:numPr>
        <w:rPr>
          <w:rFonts w:ascii="Arial" w:hAnsi="Arial" w:cs="Arial"/>
          <w:sz w:val="20"/>
        </w:rPr>
      </w:pPr>
      <w:r>
        <w:rPr>
          <w:rFonts w:ascii="Arial" w:hAnsi="Arial" w:cs="Arial"/>
          <w:sz w:val="20"/>
        </w:rPr>
        <w:t xml:space="preserve">Projecten die een innovatief karakter hebben scoren hoger. </w:t>
      </w:r>
    </w:p>
    <w:p w:rsidR="009D5C61" w:rsidRDefault="00965C4F">
      <w:pPr>
        <w:numPr>
          <w:ilvl w:val="0"/>
          <w:numId w:val="1"/>
        </w:numPr>
        <w:rPr>
          <w:rFonts w:ascii="Arial" w:hAnsi="Arial" w:cs="Arial"/>
          <w:sz w:val="20"/>
        </w:rPr>
      </w:pPr>
      <w:r>
        <w:rPr>
          <w:rFonts w:ascii="Arial" w:hAnsi="Arial" w:cs="Arial"/>
          <w:sz w:val="20"/>
        </w:rPr>
        <w:t>Het initiatief kan betreffen:</w:t>
      </w:r>
    </w:p>
    <w:p w:rsidR="009D5C61" w:rsidRDefault="00965C4F">
      <w:pPr>
        <w:numPr>
          <w:ilvl w:val="1"/>
          <w:numId w:val="1"/>
        </w:numPr>
        <w:rPr>
          <w:rFonts w:ascii="Arial" w:hAnsi="Arial" w:cs="Arial"/>
          <w:sz w:val="20"/>
        </w:rPr>
      </w:pPr>
      <w:r>
        <w:rPr>
          <w:rFonts w:ascii="Arial" w:hAnsi="Arial" w:cs="Arial"/>
          <w:sz w:val="20"/>
        </w:rPr>
        <w:t xml:space="preserve">het betrekken van burgers/bedrijven/enz </w:t>
      </w:r>
    </w:p>
    <w:p w:rsidR="009D5C61" w:rsidRDefault="00965C4F">
      <w:pPr>
        <w:numPr>
          <w:ilvl w:val="1"/>
          <w:numId w:val="1"/>
        </w:numPr>
        <w:rPr>
          <w:rFonts w:ascii="Arial" w:hAnsi="Arial" w:cs="Arial"/>
          <w:sz w:val="20"/>
        </w:rPr>
      </w:pPr>
      <w:r>
        <w:rPr>
          <w:rFonts w:ascii="Arial" w:hAnsi="Arial" w:cs="Arial"/>
          <w:sz w:val="20"/>
        </w:rPr>
        <w:t>het aanboren van gelden of financieringsconstructies</w:t>
      </w:r>
    </w:p>
    <w:p w:rsidR="009D5C61" w:rsidRDefault="00965C4F">
      <w:pPr>
        <w:numPr>
          <w:ilvl w:val="1"/>
          <w:numId w:val="1"/>
        </w:numPr>
        <w:rPr>
          <w:rFonts w:ascii="Arial" w:hAnsi="Arial" w:cs="Arial"/>
          <w:sz w:val="20"/>
        </w:rPr>
      </w:pPr>
      <w:r>
        <w:rPr>
          <w:rFonts w:ascii="Arial" w:hAnsi="Arial" w:cs="Arial"/>
          <w:sz w:val="20"/>
        </w:rPr>
        <w:t xml:space="preserve">borging van beheer op de langere termijn </w:t>
      </w:r>
    </w:p>
    <w:p w:rsidR="009D5C61" w:rsidRDefault="00965C4F">
      <w:pPr>
        <w:numPr>
          <w:ilvl w:val="1"/>
          <w:numId w:val="1"/>
        </w:numPr>
        <w:rPr>
          <w:rFonts w:ascii="Arial" w:hAnsi="Arial" w:cs="Arial"/>
          <w:sz w:val="20"/>
        </w:rPr>
      </w:pPr>
      <w:r>
        <w:rPr>
          <w:rFonts w:ascii="Arial" w:hAnsi="Arial" w:cs="Arial"/>
          <w:sz w:val="20"/>
        </w:rPr>
        <w:t>creatieve oplossingen t.a.v. regelgeving enz.</w:t>
      </w:r>
    </w:p>
    <w:p w:rsidR="009D5C61" w:rsidRDefault="00965C4F">
      <w:pPr>
        <w:numPr>
          <w:ilvl w:val="0"/>
          <w:numId w:val="1"/>
        </w:numPr>
        <w:rPr>
          <w:rFonts w:ascii="Arial" w:hAnsi="Arial" w:cs="Arial"/>
          <w:sz w:val="20"/>
        </w:rPr>
      </w:pPr>
      <w:r>
        <w:rPr>
          <w:rFonts w:ascii="Arial" w:hAnsi="Arial" w:cs="Arial"/>
          <w:sz w:val="20"/>
        </w:rPr>
        <w:t xml:space="preserve">Zowel kleinschalige projecten, met relatief lage kosten, als grootschalige projecten komen in aanmerking. </w:t>
      </w:r>
    </w:p>
    <w:p w:rsidR="009D5C61" w:rsidRDefault="00965C4F">
      <w:pPr>
        <w:numPr>
          <w:ilvl w:val="0"/>
          <w:numId w:val="1"/>
        </w:numPr>
        <w:rPr>
          <w:rFonts w:ascii="Arial" w:hAnsi="Arial" w:cs="Arial"/>
          <w:sz w:val="20"/>
        </w:rPr>
      </w:pPr>
      <w:r>
        <w:rPr>
          <w:rFonts w:ascii="Arial" w:hAnsi="Arial" w:cs="Arial"/>
          <w:sz w:val="20"/>
        </w:rPr>
        <w:t>Het te winnen geldbedrag moet ingezet worden voor de uitvoering van het project.</w:t>
      </w:r>
    </w:p>
    <w:sectPr w:rsidR="009D5C61" w:rsidSect="00186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13BC9"/>
    <w:multiLevelType w:val="multilevel"/>
    <w:tmpl w:val="8FA08F6A"/>
    <w:lvl w:ilvl="0">
      <w:start w:val="1"/>
      <w:numFmt w:val="bullet"/>
      <w:lvlText w:val=""/>
      <w:lvlJc w:val="left"/>
      <w:pPr>
        <w:tabs>
          <w:tab w:val="num" w:pos="737"/>
        </w:tabs>
        <w:ind w:left="737" w:hanging="453"/>
      </w:pPr>
      <w:rPr>
        <w:rFonts w:ascii="Symbol" w:hAnsi="Symbol" w:hint="default"/>
      </w:rPr>
    </w:lvl>
    <w:lvl w:ilvl="1">
      <w:start w:val="1"/>
      <w:numFmt w:val="bullet"/>
      <w:lvlText w:val=""/>
      <w:lvlJc w:val="left"/>
      <w:pPr>
        <w:tabs>
          <w:tab w:val="num" w:pos="1644"/>
        </w:tabs>
        <w:ind w:left="1644" w:hanging="567"/>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70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4F"/>
    <w:rsid w:val="00186484"/>
    <w:rsid w:val="003D40A6"/>
    <w:rsid w:val="00692100"/>
    <w:rsid w:val="007B7701"/>
    <w:rsid w:val="00804894"/>
    <w:rsid w:val="00965C4F"/>
    <w:rsid w:val="009D5C61"/>
    <w:rsid w:val="00E24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qFormat/>
    <w:pPr>
      <w:keepNext/>
      <w:outlineLvl w:val="0"/>
    </w:pPr>
    <w:rPr>
      <w:rFonts w:ascii="Arial" w:hAnsi="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w:hAnsi="Arial" w:cs="Arial"/>
      <w:b/>
      <w:bCs/>
      <w:sz w:val="20"/>
    </w:rPr>
  </w:style>
  <w:style w:type="paragraph" w:styleId="Ballontekst">
    <w:name w:val="Balloon Text"/>
    <w:basedOn w:val="Standaard"/>
    <w:link w:val="BallontekstChar"/>
    <w:uiPriority w:val="99"/>
    <w:semiHidden/>
    <w:unhideWhenUsed/>
    <w:rsid w:val="00692100"/>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100"/>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qFormat/>
    <w:pPr>
      <w:keepNext/>
      <w:outlineLvl w:val="0"/>
    </w:pPr>
    <w:rPr>
      <w:rFonts w:ascii="Arial" w:hAnsi="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w:hAnsi="Arial" w:cs="Arial"/>
      <w:b/>
      <w:bCs/>
      <w:sz w:val="20"/>
    </w:rPr>
  </w:style>
  <w:style w:type="paragraph" w:styleId="Ballontekst">
    <w:name w:val="Balloon Text"/>
    <w:basedOn w:val="Standaard"/>
    <w:link w:val="BallontekstChar"/>
    <w:uiPriority w:val="99"/>
    <w:semiHidden/>
    <w:unhideWhenUsed/>
    <w:rsid w:val="00692100"/>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100"/>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Selectiecriteria Pluk van de Petteflet Natuurprijs (landelijk)</vt:lpstr>
    </vt:vector>
  </TitlesOfParts>
  <Company>mnh</Company>
  <LinksUpToDate>false</LinksUpToDate>
  <CharactersWithSpaces>1079</CharactersWithSpaces>
  <SharedDoc>false</SharedDoc>
  <HLinks>
    <vt:vector size="12" baseType="variant">
      <vt:variant>
        <vt:i4>1900594</vt:i4>
      </vt:variant>
      <vt:variant>
        <vt:i4>1025</vt:i4>
      </vt:variant>
      <vt:variant>
        <vt:i4>1025</vt:i4>
      </vt:variant>
      <vt:variant>
        <vt:i4>1</vt:i4>
      </vt:variant>
      <vt:variant>
        <vt:lpwstr>..\..\..\..\algemeen\logos\logos in kleur\logo MHN_cmyk_contouren.jpg</vt:lpwstr>
      </vt:variant>
      <vt:variant>
        <vt:lpwstr/>
      </vt:variant>
      <vt:variant>
        <vt:i4>1310723</vt:i4>
      </vt:variant>
      <vt:variant>
        <vt:i4>-1</vt:i4>
      </vt:variant>
      <vt:variant>
        <vt:i4>1027</vt:i4>
      </vt:variant>
      <vt:variant>
        <vt:i4>1</vt:i4>
      </vt:variant>
      <vt:variant>
        <vt:lpwstr>..\afbeeldingen\met-copyright-pluk-075-gedeelte-zonder-flat.jpg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Selectiecriteria Pluk van de Petteflet Natuurprijs (landelijk)</dc:title>
  <dc:creator>josien</dc:creator>
  <cp:lastModifiedBy>Demarteau Monique</cp:lastModifiedBy>
  <cp:revision>2</cp:revision>
  <dcterms:created xsi:type="dcterms:W3CDTF">2013-01-09T11:20:00Z</dcterms:created>
  <dcterms:modified xsi:type="dcterms:W3CDTF">2013-01-09T11:20:00Z</dcterms:modified>
</cp:coreProperties>
</file>